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EF64A">
      <w:pPr>
        <w:spacing w:line="360" w:lineRule="auto"/>
        <w:jc w:val="both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44"/>
          <w:lang w:val="en-US" w:eastAsia="zh-Hans"/>
        </w:rPr>
        <w:t>附件</w:t>
      </w:r>
      <w:r>
        <w:rPr>
          <w:rFonts w:hint="default" w:ascii="黑体" w:hAnsi="黑体" w:eastAsia="黑体" w:cs="Times New Roman"/>
          <w:sz w:val="28"/>
          <w:szCs w:val="44"/>
          <w:lang w:val="en-US" w:eastAsia="zh-Hans"/>
        </w:rPr>
        <w:t>1</w:t>
      </w:r>
      <w:r>
        <w:rPr>
          <w:rFonts w:hint="default" w:ascii="黑体" w:hAnsi="黑体" w:eastAsia="黑体" w:cs="Times New Roman"/>
          <w:sz w:val="28"/>
          <w:szCs w:val="44"/>
          <w:lang w:eastAsia="zh-Hans"/>
        </w:rPr>
        <w:t xml:space="preserve"> </w:t>
      </w:r>
      <w:r>
        <w:rPr>
          <w:rFonts w:hint="eastAsia" w:ascii="黑体" w:hAnsi="黑体" w:eastAsia="黑体" w:cs="Times New Roman"/>
          <w:sz w:val="28"/>
          <w:szCs w:val="44"/>
          <w:lang w:val="en-US" w:eastAsia="zh-Hans"/>
        </w:rPr>
        <w:t>课程</w:t>
      </w:r>
      <w:r>
        <w:rPr>
          <w:rFonts w:hint="eastAsia" w:ascii="黑体" w:hAnsi="黑体" w:eastAsia="黑体" w:cs="Times New Roman"/>
          <w:sz w:val="28"/>
          <w:szCs w:val="44"/>
          <w:lang w:val="en-US" w:eastAsia="zh-CN"/>
        </w:rPr>
        <w:t>表</w:t>
      </w:r>
      <w:r>
        <w:rPr>
          <w:rFonts w:hint="eastAsia" w:ascii="黑体" w:hAnsi="黑体" w:eastAsia="黑体" w:cs="Times New Roman"/>
          <w:sz w:val="28"/>
          <w:szCs w:val="44"/>
          <w:lang w:val="en-US" w:eastAsia="zh-CN"/>
        </w:rPr>
        <w:br w:type="textWrapping"/>
      </w:r>
    </w:p>
    <w:tbl>
      <w:tblPr>
        <w:tblStyle w:val="3"/>
        <w:tblW w:w="859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402"/>
        <w:gridCol w:w="5438"/>
      </w:tblGrid>
      <w:tr w14:paraId="49F5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Align w:val="center"/>
          </w:tcPr>
          <w:p w14:paraId="08BD63BC">
            <w:pPr>
              <w:jc w:val="center"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14" w:type="dxa"/>
            <w:vAlign w:val="center"/>
          </w:tcPr>
          <w:p w14:paraId="643E263D">
            <w:pPr>
              <w:jc w:val="center"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5520" w:type="dxa"/>
            <w:vAlign w:val="center"/>
          </w:tcPr>
          <w:p w14:paraId="17113858">
            <w:pPr>
              <w:jc w:val="center"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 w14:paraId="7825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62" w:type="dxa"/>
            <w:vAlign w:val="center"/>
          </w:tcPr>
          <w:p w14:paraId="4AABD15F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6"/>
              </w:rPr>
              <w:t>第一天</w:t>
            </w:r>
          </w:p>
          <w:p w14:paraId="6E39EB98"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6"/>
                <w:lang w:val="en-US" w:eastAsia="zh-CN"/>
              </w:rPr>
              <w:t>9:00-11:30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25538D">
            <w:pPr>
              <w:pStyle w:val="6"/>
              <w:ind w:left="0" w:leftChars="0" w:firstLine="0" w:firstLineChars="0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赛事活动概览与行动促进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1FD9E40E">
            <w:pPr>
              <w:pStyle w:val="6"/>
              <w:ind w:left="0" w:leftChars="0" w:firstLine="0" w:firstLineChars="0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职规类赛事活动的作用和意义；职规类赛事活动概览；赛制分析与赛道选择；理解赛事活动规则与备赛要点</w:t>
            </w:r>
          </w:p>
        </w:tc>
      </w:tr>
      <w:tr w14:paraId="0C39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62" w:type="dxa"/>
            <w:vAlign w:val="center"/>
          </w:tcPr>
          <w:p w14:paraId="40F77C37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6"/>
              </w:rPr>
              <w:t>第一天</w:t>
            </w:r>
          </w:p>
          <w:p w14:paraId="56E82F7D"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6"/>
                <w:lang w:val="en-US" w:eastAsia="zh-CN"/>
              </w:rPr>
              <w:t>13:30-16:30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47E371C">
            <w:pPr>
              <w:pStyle w:val="6"/>
              <w:ind w:left="0" w:leftChars="0" w:firstLine="0" w:firstLineChars="0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生涯规划与发展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08756D0F">
            <w:pPr>
              <w:pStyle w:val="6"/>
              <w:ind w:left="0" w:leftChars="0" w:firstLine="0" w:firstLineChars="0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职业动机挖掘；职业目标探索；目标合理性分析；制定生涯发展规划；计划执行与复盘；计划评估与调整</w:t>
            </w:r>
          </w:p>
        </w:tc>
      </w:tr>
      <w:tr w14:paraId="0F73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62" w:type="dxa"/>
            <w:vAlign w:val="center"/>
          </w:tcPr>
          <w:p w14:paraId="059AA3E9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6"/>
              </w:rPr>
              <w:t>第二天</w:t>
            </w:r>
          </w:p>
          <w:p w14:paraId="1B937326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6"/>
                <w:lang w:val="en-US" w:eastAsia="zh-CN"/>
              </w:rPr>
              <w:t>9:00-11:30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5A20885">
            <w:pPr>
              <w:pStyle w:val="6"/>
              <w:ind w:left="0" w:leftChars="0" w:firstLine="0" w:firstLineChars="0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求职准备与行动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61D0AB98">
            <w:pPr>
              <w:pStyle w:val="6"/>
              <w:ind w:left="0" w:leftChars="0" w:firstLine="0" w:firstLineChars="0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确定求职意向；岗位需求分析与匹配；盘点求职准备；竞争优势挖掘；制定求职计划；求职风险与备选方案；入职与职后发展</w:t>
            </w:r>
          </w:p>
        </w:tc>
      </w:tr>
      <w:tr w14:paraId="3DF2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2" w:type="dxa"/>
            <w:vAlign w:val="center"/>
          </w:tcPr>
          <w:p w14:paraId="64D66C80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6"/>
              </w:rPr>
              <w:t>第二天</w:t>
            </w:r>
          </w:p>
          <w:p w14:paraId="137AFD3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6"/>
                <w:lang w:val="en-US" w:eastAsia="zh-CN"/>
              </w:rPr>
              <w:t>13:30-16:30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F17FA7">
            <w:pPr>
              <w:pStyle w:val="6"/>
              <w:ind w:left="0" w:leftChars="0" w:firstLine="0" w:firstLineChars="0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沟通与表达能力进阶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7713E63E">
            <w:pPr>
              <w:pStyle w:val="6"/>
              <w:ind w:left="0" w:leftChars="0" w:firstLine="0" w:firstLineChars="0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赛事活动提交材料的生成逻辑与制作框架；结构化表达；沟通与互动；赛事活动模拟</w:t>
            </w:r>
          </w:p>
        </w:tc>
      </w:tr>
      <w:tr w14:paraId="5BF2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662" w:type="dxa"/>
            <w:vAlign w:val="center"/>
          </w:tcPr>
          <w:p w14:paraId="1A75211B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第三天线上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br w:type="textWrapping"/>
            </w:r>
          </w:p>
        </w:tc>
        <w:tc>
          <w:tcPr>
            <w:tcW w:w="1414" w:type="dxa"/>
            <w:vAlign w:val="center"/>
          </w:tcPr>
          <w:p w14:paraId="3C09953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高校生涯教育体系构建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生涯就业金课建设研习工作坊</w:t>
            </w:r>
          </w:p>
        </w:tc>
        <w:tc>
          <w:tcPr>
            <w:tcW w:w="5520" w:type="dxa"/>
            <w:vAlign w:val="center"/>
          </w:tcPr>
          <w:p w14:paraId="3CDBCA3E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高校生涯教育体系构建</w:t>
            </w:r>
          </w:p>
          <w:p w14:paraId="10465590">
            <w:pPr>
              <w:pStyle w:val="6"/>
              <w:ind w:left="0" w:leftChars="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高校生涯教育建设背景</w:t>
            </w:r>
          </w:p>
          <w:p w14:paraId="0F102028">
            <w:pPr>
              <w:pStyle w:val="6"/>
              <w:ind w:left="0" w:leftChars="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高校生涯教育内容搭建</w:t>
            </w:r>
          </w:p>
          <w:p w14:paraId="2E18D0EA">
            <w:pPr>
              <w:pStyle w:val="6"/>
              <w:ind w:left="0" w:leftChars="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高校生涯教育实现路径</w:t>
            </w:r>
          </w:p>
          <w:p w14:paraId="3D90EF1E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高校职业发展与就业指导课程建设</w:t>
            </w:r>
          </w:p>
          <w:p w14:paraId="4F3972B8">
            <w:pPr>
              <w:pStyle w:val="6"/>
              <w:ind w:left="0" w:leftChars="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高校职业发展与就业指导课程建设背景</w:t>
            </w:r>
          </w:p>
          <w:p w14:paraId="6737487D">
            <w:pPr>
              <w:pStyle w:val="6"/>
              <w:ind w:left="0" w:leftChars="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高校职业发展与就业指导课程体系搭建</w:t>
            </w:r>
          </w:p>
          <w:p w14:paraId="13C7DD35">
            <w:pPr>
              <w:pStyle w:val="6"/>
              <w:ind w:left="0" w:leftChars="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高校职业发展与就业指导课程建设痛点与难点</w:t>
            </w:r>
          </w:p>
          <w:p w14:paraId="2C07076E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高校职业发展与就业指导课程教学实操训练</w:t>
            </w:r>
          </w:p>
          <w:p w14:paraId="5FF2425D">
            <w:pPr>
              <w:pStyle w:val="6"/>
              <w:ind w:left="0" w:leftChars="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教学内容研习</w:t>
            </w:r>
          </w:p>
          <w:p w14:paraId="7F1F79B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教学方法研习</w:t>
            </w:r>
          </w:p>
        </w:tc>
      </w:tr>
      <w:tr w14:paraId="45A8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662" w:type="dxa"/>
            <w:vMerge w:val="restart"/>
            <w:vAlign w:val="center"/>
          </w:tcPr>
          <w:p w14:paraId="77349B9A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第四天线上</w:t>
            </w:r>
          </w:p>
        </w:tc>
        <w:tc>
          <w:tcPr>
            <w:tcW w:w="1414" w:type="dxa"/>
            <w:vAlign w:val="center"/>
          </w:tcPr>
          <w:p w14:paraId="1B2809F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《职规赛教学赛道备赛要点》职规赛教学赛道备赛研习工作坊</w:t>
            </w:r>
          </w:p>
        </w:tc>
        <w:tc>
          <w:tcPr>
            <w:tcW w:w="5520" w:type="dxa"/>
            <w:vAlign w:val="center"/>
          </w:tcPr>
          <w:p w14:paraId="5D29793C">
            <w:pPr>
              <w:pStyle w:val="6"/>
              <w:ind w:left="0" w:leftChars="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职规赛教学赛道备赛要点</w:t>
            </w:r>
          </w:p>
          <w:p w14:paraId="27C9EDFF">
            <w:pPr>
              <w:pStyle w:val="6"/>
              <w:ind w:left="0" w:leftChars="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职规赛教学赛道主材料的生成逻辑</w:t>
            </w:r>
          </w:p>
          <w:p w14:paraId="06EF12FA">
            <w:pPr>
              <w:pStyle w:val="6"/>
              <w:ind w:left="0" w:leftChars="0" w:firstLine="0" w:firstLineChars="0"/>
              <w:rPr>
                <w:rFonts w:hint="default" w:ascii="楷体_GB2312" w:hAnsi="楷体_GB2312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职规赛教学赛道支撑材料的优化策略</w:t>
            </w:r>
          </w:p>
        </w:tc>
      </w:tr>
      <w:tr w14:paraId="7B16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662" w:type="dxa"/>
            <w:vMerge w:val="continue"/>
            <w:vAlign w:val="center"/>
          </w:tcPr>
          <w:p w14:paraId="5962A8B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A509163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《如何准备高质量课堂教学实录视频及配套材料》职规赛教学赛道备赛研习工作坊</w:t>
            </w:r>
          </w:p>
        </w:tc>
        <w:tc>
          <w:tcPr>
            <w:tcW w:w="5520" w:type="dxa"/>
            <w:vAlign w:val="center"/>
          </w:tcPr>
          <w:p w14:paraId="002CD3C2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如何准备高质量课堂教学实录视频及配套材料</w:t>
            </w:r>
          </w:p>
          <w:p w14:paraId="291857F8">
            <w:pPr>
              <w:pStyle w:val="6"/>
              <w:ind w:left="48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如何选择主题</w:t>
            </w:r>
          </w:p>
          <w:p w14:paraId="361F10D9">
            <w:pPr>
              <w:pStyle w:val="6"/>
              <w:ind w:left="48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如何设计过程</w:t>
            </w:r>
          </w:p>
          <w:p w14:paraId="2A5AF5CA">
            <w:pPr>
              <w:pStyle w:val="6"/>
              <w:ind w:left="48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如何撰写文案（教案、教学逐字稿、实录视频信息表等）</w:t>
            </w:r>
          </w:p>
          <w:p w14:paraId="4A789E74">
            <w:pPr>
              <w:pStyle w:val="6"/>
              <w:ind w:left="48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如何制作课件</w:t>
            </w:r>
          </w:p>
          <w:p w14:paraId="3D631013">
            <w:pPr>
              <w:pStyle w:val="6"/>
              <w:ind w:left="48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如何选择对象</w:t>
            </w:r>
          </w:p>
          <w:p w14:paraId="33A35B4C">
            <w:pPr>
              <w:pStyle w:val="6"/>
              <w:ind w:left="48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如何布置场景</w:t>
            </w:r>
          </w:p>
          <w:p w14:paraId="4B63D3ED">
            <w:pPr>
              <w:pStyle w:val="6"/>
              <w:ind w:left="480" w:firstLine="0" w:firstLineChars="0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如何展开教学</w:t>
            </w:r>
          </w:p>
          <w:p w14:paraId="1D4162DC">
            <w:pPr>
              <w:ind w:left="0" w:leftChars="0" w:right="0" w:rightChars="0" w:firstLine="560" w:firstLineChars="20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如何剪录视频</w:t>
            </w:r>
          </w:p>
        </w:tc>
      </w:tr>
      <w:tr w14:paraId="4FEC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662" w:type="dxa"/>
            <w:vAlign w:val="center"/>
          </w:tcPr>
          <w:p w14:paraId="37661117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第五天</w:t>
            </w:r>
          </w:p>
          <w:p w14:paraId="5F27AAD9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线上</w:t>
            </w:r>
          </w:p>
        </w:tc>
        <w:tc>
          <w:tcPr>
            <w:tcW w:w="1414" w:type="dxa"/>
            <w:vAlign w:val="center"/>
          </w:tcPr>
          <w:p w14:paraId="3136FA27"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《教学赛现场赛环节准备策略》职规赛教学赛道备赛研习工作坊</w:t>
            </w:r>
          </w:p>
        </w:tc>
        <w:tc>
          <w:tcPr>
            <w:tcW w:w="5520" w:type="dxa"/>
            <w:vAlign w:val="center"/>
          </w:tcPr>
          <w:p w14:paraId="70FCF608"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教学赛现场赛环节准备策略</w:t>
            </w:r>
          </w:p>
          <w:p w14:paraId="4AC32291"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现场赛评分标准解读</w:t>
            </w:r>
          </w:p>
          <w:p w14:paraId="725EF59A"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课程建设情况汇报文本及PPT制作</w:t>
            </w:r>
          </w:p>
          <w:p w14:paraId="034CCAF3"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现场互动答辩技巧</w:t>
            </w:r>
          </w:p>
          <w:p w14:paraId="05467920">
            <w:pPr>
              <w:ind w:left="0" w:leftChars="0" w:right="0" w:rightChars="0"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教学或指导情景模拟的准备（就业观念引导、政策解读、简历修改、面试辅导）</w:t>
            </w:r>
          </w:p>
        </w:tc>
      </w:tr>
    </w:tbl>
    <w:p w14:paraId="73F69059">
      <w:bookmarkStart w:id="0" w:name="_GoBack"/>
      <w:bookmarkEnd w:id="0"/>
    </w:p>
    <w:sectPr>
      <w:pgSz w:w="11906" w:h="16838"/>
      <w:pgMar w:top="1440" w:right="1803" w:bottom="1134" w:left="1803" w:header="851" w:footer="488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C07F"/>
    <w:rsid w:val="17020064"/>
    <w:rsid w:val="1F8AA9BA"/>
    <w:rsid w:val="367301B9"/>
    <w:rsid w:val="4D47E942"/>
    <w:rsid w:val="56F761EE"/>
    <w:rsid w:val="5AFF038C"/>
    <w:rsid w:val="5FF37E90"/>
    <w:rsid w:val="6BEB2F02"/>
    <w:rsid w:val="6CF55D12"/>
    <w:rsid w:val="748E4BDB"/>
    <w:rsid w:val="77BDEDE8"/>
    <w:rsid w:val="79E7EFA8"/>
    <w:rsid w:val="7BDFE135"/>
    <w:rsid w:val="7BEDFFF9"/>
    <w:rsid w:val="7BFB406B"/>
    <w:rsid w:val="7BFFC07F"/>
    <w:rsid w:val="7C69F772"/>
    <w:rsid w:val="7D17EAD5"/>
    <w:rsid w:val="7DF3E3E6"/>
    <w:rsid w:val="7E7EA2AD"/>
    <w:rsid w:val="7FF66B2F"/>
    <w:rsid w:val="7FFF7DF8"/>
    <w:rsid w:val="97F30A52"/>
    <w:rsid w:val="9AAF0A0C"/>
    <w:rsid w:val="9BB3CC02"/>
    <w:rsid w:val="9FFE0113"/>
    <w:rsid w:val="A7FB59F4"/>
    <w:rsid w:val="B7EF28B5"/>
    <w:rsid w:val="BD7F5FE5"/>
    <w:rsid w:val="BFFB30AD"/>
    <w:rsid w:val="CFF7CAA0"/>
    <w:rsid w:val="DBBCE469"/>
    <w:rsid w:val="DDE93A5D"/>
    <w:rsid w:val="DDF2E530"/>
    <w:rsid w:val="DEBBED6A"/>
    <w:rsid w:val="DEE2AF44"/>
    <w:rsid w:val="F77338BF"/>
    <w:rsid w:val="F7ED86E7"/>
    <w:rsid w:val="F9BFB874"/>
    <w:rsid w:val="FBE753AA"/>
    <w:rsid w:val="FBF7B860"/>
    <w:rsid w:val="FBFFBAD8"/>
    <w:rsid w:val="FCFE9848"/>
    <w:rsid w:val="FE9B0BAC"/>
    <w:rsid w:val="FFBF2175"/>
    <w:rsid w:val="FFC69B45"/>
    <w:rsid w:val="FF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765</Characters>
  <Lines>0</Lines>
  <Paragraphs>0</Paragraphs>
  <TotalTime>3</TotalTime>
  <ScaleCrop>false</ScaleCrop>
  <LinksUpToDate>false</LinksUpToDate>
  <CharactersWithSpaces>766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2023-10-15T00:28:00Z</dcterms:created>
  <dc:creator>杜澳琪</dc:creator>
  <cp:lastModifiedBy>ll</cp:lastModifiedBy>
  <dcterms:modified xsi:type="dcterms:W3CDTF">2025-05-09T07:16:39Z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2BEFF699E5F94616991776580E5D0D3F_13</vt:lpwstr>
  </property>
  <property fmtid="{D5CDD505-2E9C-101B-9397-08002B2CF9AE}" pid="4" name="KSOTemplateDocerSaveRecord">
    <vt:lpwstr>eyJoZGlkIjoiMTVmMjNjOWI2M2FkZmQ3MTFlNjUxMmFhYmU4YjU4M2IiLCJ1c2VySWQiOiI1NjU4OTg2ODgifQ==</vt:lpwstr>
  </property>
</Properties>
</file>